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A" w:rsidRDefault="007E4C8C">
      <w:pPr>
        <w:rPr>
          <w:b/>
        </w:rPr>
      </w:pPr>
      <w:bookmarkStart w:id="0" w:name="_GoBack"/>
      <w:bookmarkEnd w:id="0"/>
      <w:r>
        <w:rPr>
          <w:b/>
        </w:rPr>
        <w:t>Frequently Asked Questions</w:t>
      </w: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  <w:rPr>
          <w:color w:val="1F497D"/>
        </w:rPr>
      </w:pPr>
      <w:r w:rsidRPr="007E4C8C">
        <w:t xml:space="preserve">Who receives the funds?                                                                                   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spacing w:after="0"/>
        <w:rPr>
          <w:b/>
          <w:color w:val="1F497D"/>
        </w:rPr>
      </w:pPr>
      <w:r w:rsidRPr="007E4C8C">
        <w:rPr>
          <w:b/>
        </w:rPr>
        <w:t>Individual groups if they are constituted, have a bank account with two signatories and insurance</w:t>
      </w:r>
      <w:r w:rsidRPr="007E4C8C">
        <w:rPr>
          <w:b/>
          <w:color w:val="1F497D"/>
        </w:rPr>
        <w:t>.</w:t>
      </w:r>
    </w:p>
    <w:p w:rsidR="007E4C8C" w:rsidRPr="007E4C8C" w:rsidRDefault="007E4C8C" w:rsidP="007E4C8C">
      <w:pPr>
        <w:spacing w:after="0"/>
      </w:pP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  <w:rPr>
          <w:color w:val="1F497D"/>
        </w:rPr>
      </w:pPr>
      <w:r w:rsidRPr="007E4C8C">
        <w:t xml:space="preserve">What if groups are not constituted/ have bank account/ insurance? </w:t>
      </w:r>
      <w:r w:rsidRPr="007E4C8C">
        <w:rPr>
          <w:color w:val="1F497D"/>
        </w:rPr>
        <w:t xml:space="preserve">       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spacing w:after="0"/>
        <w:rPr>
          <w:b/>
          <w:color w:val="1F497D"/>
        </w:rPr>
      </w:pPr>
      <w:r w:rsidRPr="007E4C8C">
        <w:rPr>
          <w:b/>
        </w:rPr>
        <w:t xml:space="preserve">The Panel Partner can hold the funds on their behalf. 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</w:pPr>
      <w:r w:rsidRPr="007E4C8C">
        <w:t>Who deals with the monitoring?</w:t>
      </w:r>
      <w:r w:rsidRPr="007E4C8C">
        <w:rPr>
          <w:color w:val="1F497D"/>
        </w:rPr>
        <w:t xml:space="preserve">                                                                       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spacing w:after="0"/>
        <w:rPr>
          <w:b/>
        </w:rPr>
      </w:pPr>
      <w:r w:rsidRPr="007E4C8C">
        <w:rPr>
          <w:b/>
        </w:rPr>
        <w:t>Individual groups</w:t>
      </w:r>
    </w:p>
    <w:p w:rsidR="007E4C8C" w:rsidRPr="007E4C8C" w:rsidRDefault="007E4C8C" w:rsidP="007E4C8C">
      <w:pPr>
        <w:spacing w:after="0"/>
      </w:pP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</w:pPr>
      <w:r w:rsidRPr="007E4C8C">
        <w:t>Who is eligible for the funds?</w:t>
      </w:r>
    </w:p>
    <w:p w:rsidR="007E4C8C" w:rsidRPr="007E4C8C" w:rsidRDefault="007E4C8C" w:rsidP="007E4C8C">
      <w:pPr>
        <w:spacing w:after="0"/>
      </w:pPr>
    </w:p>
    <w:p w:rsidR="007E4C8C" w:rsidRPr="007E4C8C" w:rsidRDefault="007E4C8C" w:rsidP="007E4C8C">
      <w:pPr>
        <w:pStyle w:val="ListParagraph"/>
        <w:spacing w:after="0"/>
        <w:rPr>
          <w:b/>
        </w:rPr>
      </w:pPr>
      <w:r w:rsidRPr="007E4C8C">
        <w:rPr>
          <w:b/>
        </w:rPr>
        <w:t>Third Sector groups only (no public or private sector organisations)</w:t>
      </w:r>
    </w:p>
    <w:p w:rsidR="007E4C8C" w:rsidRPr="007E4C8C" w:rsidRDefault="007E4C8C" w:rsidP="007E4C8C">
      <w:pPr>
        <w:spacing w:after="0"/>
      </w:pP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</w:pPr>
      <w:r w:rsidRPr="007E4C8C">
        <w:t>When is the deadline for submitting initial priorities?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spacing w:after="0"/>
        <w:rPr>
          <w:b/>
        </w:rPr>
      </w:pPr>
      <w:r w:rsidRPr="007E4C8C">
        <w:rPr>
          <w:b/>
        </w:rPr>
        <w:t>31</w:t>
      </w:r>
      <w:r w:rsidRPr="007E4C8C">
        <w:rPr>
          <w:b/>
          <w:vertAlign w:val="superscript"/>
        </w:rPr>
        <w:t>st</w:t>
      </w:r>
      <w:r w:rsidRPr="007E4C8C">
        <w:rPr>
          <w:b/>
        </w:rPr>
        <w:t xml:space="preserve"> May 2012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</w:pPr>
      <w:r w:rsidRPr="007E4C8C">
        <w:t>When is the next deadline for submitting recommendation for funding?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spacing w:after="0"/>
        <w:rPr>
          <w:b/>
        </w:rPr>
      </w:pPr>
      <w:r w:rsidRPr="007E4C8C">
        <w:rPr>
          <w:b/>
        </w:rPr>
        <w:t>30</w:t>
      </w:r>
      <w:r w:rsidRPr="007E4C8C">
        <w:rPr>
          <w:b/>
          <w:vertAlign w:val="superscript"/>
        </w:rPr>
        <w:t>th</w:t>
      </w:r>
      <w:r w:rsidRPr="007E4C8C">
        <w:rPr>
          <w:b/>
        </w:rPr>
        <w:t xml:space="preserve"> June 2012. Funds have to be spent within 12 months of the start date.</w:t>
      </w:r>
    </w:p>
    <w:p w:rsidR="007E4C8C" w:rsidRPr="007E4C8C" w:rsidRDefault="007E4C8C" w:rsidP="007E4C8C">
      <w:pPr>
        <w:spacing w:after="0"/>
      </w:pPr>
    </w:p>
    <w:p w:rsidR="007E4C8C" w:rsidRPr="007E4C8C" w:rsidRDefault="007E4C8C" w:rsidP="007E4C8C">
      <w:pPr>
        <w:pStyle w:val="ListParagraph"/>
        <w:numPr>
          <w:ilvl w:val="0"/>
          <w:numId w:val="6"/>
        </w:numPr>
        <w:spacing w:after="0"/>
      </w:pPr>
      <w:r w:rsidRPr="007E4C8C">
        <w:t>Can the deadline be extended?</w:t>
      </w:r>
      <w:r w:rsidRPr="007E4C8C">
        <w:rPr>
          <w:color w:val="1F497D"/>
        </w:rPr>
        <w:t xml:space="preserve">                                                                        </w:t>
      </w:r>
    </w:p>
    <w:p w:rsidR="007E4C8C" w:rsidRPr="007E4C8C" w:rsidRDefault="007E4C8C" w:rsidP="007E4C8C">
      <w:pPr>
        <w:spacing w:after="0"/>
        <w:rPr>
          <w:color w:val="1F497D"/>
        </w:rPr>
      </w:pPr>
    </w:p>
    <w:p w:rsidR="007E4C8C" w:rsidRPr="007E4C8C" w:rsidRDefault="007E4C8C" w:rsidP="007E4C8C">
      <w:pPr>
        <w:pStyle w:val="ListParagraph"/>
        <w:spacing w:after="0"/>
        <w:rPr>
          <w:b/>
        </w:rPr>
      </w:pPr>
      <w:r w:rsidRPr="007E4C8C">
        <w:rPr>
          <w:b/>
        </w:rPr>
        <w:t>No</w:t>
      </w:r>
    </w:p>
    <w:p w:rsidR="00D35302" w:rsidRDefault="00D35302" w:rsidP="00F074EB"/>
    <w:p w:rsidR="00D35302" w:rsidRPr="00D35302" w:rsidRDefault="00D35302" w:rsidP="00D35302">
      <w:pPr>
        <w:pStyle w:val="ListParagraph"/>
        <w:ind w:left="1440"/>
      </w:pPr>
    </w:p>
    <w:sectPr w:rsidR="00D35302" w:rsidRPr="00D3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8A2"/>
    <w:multiLevelType w:val="hybridMultilevel"/>
    <w:tmpl w:val="A1E45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39F2"/>
    <w:multiLevelType w:val="hybridMultilevel"/>
    <w:tmpl w:val="4C4ED3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1F9C"/>
    <w:multiLevelType w:val="hybridMultilevel"/>
    <w:tmpl w:val="7D189E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4A99"/>
    <w:multiLevelType w:val="hybridMultilevel"/>
    <w:tmpl w:val="20025C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35451C"/>
    <w:multiLevelType w:val="hybridMultilevel"/>
    <w:tmpl w:val="BEFC68F2"/>
    <w:lvl w:ilvl="0" w:tplc="0E5655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02"/>
    <w:rsid w:val="002D64C7"/>
    <w:rsid w:val="003C2EBA"/>
    <w:rsid w:val="007E4C8C"/>
    <w:rsid w:val="0089344D"/>
    <w:rsid w:val="008F4348"/>
    <w:rsid w:val="009D31EB"/>
    <w:rsid w:val="00AA75BA"/>
    <w:rsid w:val="00AD7782"/>
    <w:rsid w:val="00B91D2A"/>
    <w:rsid w:val="00D35302"/>
    <w:rsid w:val="00F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29C6-41DF-49BC-B084-A335CBBA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Hasanath</dc:creator>
  <cp:lastModifiedBy>Sazzad Miah</cp:lastModifiedBy>
  <cp:revision>2</cp:revision>
  <dcterms:created xsi:type="dcterms:W3CDTF">2012-06-07T08:35:00Z</dcterms:created>
  <dcterms:modified xsi:type="dcterms:W3CDTF">2012-06-07T08:35:00Z</dcterms:modified>
</cp:coreProperties>
</file>